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20" w:beforeAutospacing="0" w:after="20" w:afterAutospacing="0"/>
        <w:jc w:val="center"/>
        <w:textAlignment w:val="auto"/>
        <w:rPr>
          <w:rFonts w:hint="eastAsia" w:asciiTheme="majorEastAsia" w:hAnsiTheme="majorEastAsia" w:eastAsiaTheme="majorEastAsia" w:cstheme="majorEastAsia"/>
          <w:b/>
          <w:bCs/>
          <w:color w:val="FF0000"/>
          <w:sz w:val="36"/>
          <w:szCs w:val="36"/>
          <w:lang w:val="en-US" w:eastAsia="zh-CN"/>
        </w:rPr>
      </w:pPr>
      <w:r>
        <w:rPr>
          <w:rFonts w:hint="eastAsia" w:asciiTheme="majorEastAsia" w:hAnsiTheme="majorEastAsia" w:eastAsiaTheme="majorEastAsia" w:cstheme="majorEastAsia"/>
          <w:b/>
          <w:bCs/>
          <w:color w:val="FF0000"/>
          <w:sz w:val="36"/>
          <w:szCs w:val="36"/>
          <w:lang w:val="en-US" w:eastAsia="zh-CN"/>
        </w:rPr>
        <w:t>2024上半年度【校准出厂检验计量专业岗位能力】</w:t>
      </w:r>
    </w:p>
    <w:p>
      <w:pPr>
        <w:pStyle w:val="2"/>
        <w:keepNext w:val="0"/>
        <w:keepLines w:val="0"/>
        <w:pageBreakBefore w:val="0"/>
        <w:widowControl/>
        <w:shd w:val="clear" w:color="auto" w:fill="FFFFFF"/>
        <w:kinsoku/>
        <w:wordWrap/>
        <w:overflowPunct/>
        <w:topLinePunct w:val="0"/>
        <w:autoSpaceDE/>
        <w:autoSpaceDN/>
        <w:bidi w:val="0"/>
        <w:adjustRightInd/>
        <w:snapToGrid/>
        <w:spacing w:before="20" w:beforeAutospacing="0" w:after="20" w:afterAutospacing="0"/>
        <w:jc w:val="center"/>
        <w:textAlignment w:val="auto"/>
        <w:rPr>
          <w:rFonts w:hint="eastAsia" w:asciiTheme="majorEastAsia" w:hAnsiTheme="majorEastAsia" w:eastAsiaTheme="majorEastAsia" w:cstheme="majorEastAsia"/>
          <w:b/>
          <w:bCs/>
          <w:color w:val="FF0000"/>
          <w:sz w:val="36"/>
          <w:szCs w:val="36"/>
        </w:rPr>
      </w:pPr>
      <w:r>
        <w:rPr>
          <w:rFonts w:hint="eastAsia" w:asciiTheme="majorEastAsia" w:hAnsiTheme="majorEastAsia" w:eastAsiaTheme="majorEastAsia" w:cstheme="majorEastAsia"/>
          <w:b/>
          <w:bCs/>
          <w:color w:val="FF0000"/>
          <w:sz w:val="36"/>
          <w:szCs w:val="36"/>
          <w:lang w:val="en-US" w:eastAsia="zh-CN"/>
        </w:rPr>
        <w:t>人员岗位培训通知</w:t>
      </w:r>
      <w:r>
        <w:rPr>
          <w:rFonts w:hint="eastAsia" w:asciiTheme="majorEastAsia" w:hAnsiTheme="majorEastAsia" w:eastAsiaTheme="majorEastAsia" w:cstheme="majorEastAsia"/>
          <w:b/>
          <w:bCs/>
          <w:color w:val="FF0000"/>
          <w:sz w:val="36"/>
          <w:szCs w:val="36"/>
        </w:rPr>
        <w:t xml:space="preserve"> </w:t>
      </w:r>
    </w:p>
    <w:p>
      <w:pPr>
        <w:pStyle w:val="2"/>
        <w:keepNext w:val="0"/>
        <w:keepLines w:val="0"/>
        <w:pageBreakBefore w:val="0"/>
        <w:widowControl/>
        <w:shd w:val="clear" w:color="auto" w:fill="FFFFFF"/>
        <w:kinsoku/>
        <w:wordWrap/>
        <w:overflowPunct/>
        <w:topLinePunct w:val="0"/>
        <w:autoSpaceDE/>
        <w:autoSpaceDN/>
        <w:bidi w:val="0"/>
        <w:adjustRightInd/>
        <w:snapToGrid w:val="0"/>
        <w:spacing w:before="20" w:beforeAutospacing="0" w:after="20" w:afterAutospacing="0" w:line="500" w:lineRule="exact"/>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各</w:t>
      </w:r>
      <w:r>
        <w:rPr>
          <w:rFonts w:hint="eastAsia" w:asciiTheme="minorEastAsia" w:hAnsiTheme="minorEastAsia" w:eastAsiaTheme="minorEastAsia" w:cstheme="minorEastAsia"/>
          <w:b w:val="0"/>
          <w:bCs w:val="0"/>
          <w:color w:val="333333"/>
          <w:sz w:val="24"/>
          <w:szCs w:val="24"/>
        </w:rPr>
        <w:t>企事业单位</w:t>
      </w:r>
      <w:r>
        <w:rPr>
          <w:rFonts w:hint="eastAsia" w:asciiTheme="minorEastAsia" w:hAnsiTheme="minorEastAsia" w:eastAsiaTheme="minorEastAsia" w:cstheme="minorEastAsia"/>
          <w:b w:val="0"/>
          <w:bCs w:val="0"/>
          <w:color w:val="333333"/>
          <w:sz w:val="24"/>
          <w:szCs w:val="24"/>
          <w:lang w:eastAsia="zh-CN"/>
        </w:rPr>
        <w:t>、计量器具制造</w:t>
      </w:r>
      <w:r>
        <w:rPr>
          <w:rFonts w:hint="eastAsia" w:asciiTheme="minorEastAsia" w:hAnsiTheme="minorEastAsia" w:eastAsiaTheme="minorEastAsia" w:cstheme="minorEastAsia"/>
          <w:b w:val="0"/>
          <w:bCs w:val="0"/>
          <w:color w:val="333333"/>
          <w:sz w:val="24"/>
          <w:szCs w:val="24"/>
          <w:lang w:val="en-US" w:eastAsia="zh-CN"/>
        </w:rPr>
        <w:t>单位、各实验室：</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为满足各企事业单位、计量器具制造单位及实验室对校准人员培训的需求，上海市计量协会2024年上半年度内校员、出厂检验员、计量专业岗位人员培训即将开班，请各单位相关技术人员积极报名。具体事项通知如下：</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一、培训承办：</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本次培训将委托上海华东计量检测事务所有限公司承办，由该事务所组织报名、收费及授课保障。</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二、培训、考核内容及形式：</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1. 计量基础培训 ；</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2. 专业理论培训（分专业实施）；</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3. 专业操作培训（分专业实施）；</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4. 计量基础考核、专业理论考核（集中考核）；</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5. 专业操作考核（分专业考核）。</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三、培训对象：各企事业单位、计量器具生产企业、实验室从事计量校准的人员。</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四、培训项目：量具三大件、温度仪表、温湿度计、环境试验设备、压力仪表、天平衡器 、扭力扳手、数字多用表、理化分析仪器等各类计量器具。因篇幅关系，校准项目不限于以上所列，请在报名回执中写明，具体到各计量检定规程或计量校准规范。</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 xml:space="preserve">五、培训时间、地点： </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 xml:space="preserve"> 1、计量基础知识培训；2024年4月（具体时间另行通知），徐汇区桂箐路69号27号楼6楼。</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2、专业培训：因各专业培训时间不同，具体时间、地点另行通知。</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六、培训费用： 1800元/人/每个项目（含计量知识基础、专业的培训费、教材和考试）</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七、报名方式：</w:t>
      </w:r>
    </w:p>
    <w:p>
      <w:pPr>
        <w:spacing w:line="440" w:lineRule="exact"/>
        <w:ind w:left="4378" w:leftChars="256" w:hanging="3840" w:hangingChars="1600"/>
        <w:jc w:val="left"/>
        <w:rPr>
          <w:rFonts w:hint="eastAsia" w:ascii="宋体" w:hAnsi="宋体" w:eastAsia="宋体" w:cs="宋体"/>
          <w:i w:val="0"/>
          <w:iCs w:val="0"/>
          <w:caps w:val="0"/>
          <w:color w:val="0000FF"/>
          <w:spacing w:val="8"/>
          <w:sz w:val="27"/>
          <w:szCs w:val="27"/>
          <w:u w:val="single"/>
          <w:shd w:val="clear" w:fill="FFFFFF"/>
          <w:lang w:val="en-US" w:eastAsia="zh-CN"/>
        </w:rPr>
      </w:pPr>
      <w:r>
        <w:rPr>
          <w:rFonts w:hint="eastAsia" w:asciiTheme="minorEastAsia" w:hAnsiTheme="minorEastAsia" w:eastAsiaTheme="minorEastAsia" w:cstheme="minorEastAsia"/>
          <w:b w:val="0"/>
          <w:bCs w:val="0"/>
          <w:color w:val="333333"/>
          <w:sz w:val="24"/>
          <w:szCs w:val="24"/>
          <w:lang w:val="en-US" w:eastAsia="zh-CN"/>
        </w:rPr>
        <w:t>1、网站报名：考生可登录网站报名：</w:t>
      </w:r>
      <w:r>
        <w:rPr>
          <w:rFonts w:hint="eastAsia" w:ascii="宋体" w:hAnsi="宋体" w:eastAsia="宋体" w:cs="宋体"/>
          <w:i w:val="0"/>
          <w:iCs w:val="0"/>
          <w:caps w:val="0"/>
          <w:color w:val="0000FF"/>
          <w:spacing w:val="8"/>
          <w:sz w:val="27"/>
          <w:szCs w:val="27"/>
          <w:u w:val="single"/>
          <w:shd w:val="clear" w:fill="FFFFFF"/>
        </w:rPr>
        <w:t>https://www.shjlxh.org.cn/</w:t>
      </w:r>
      <w:r>
        <w:rPr>
          <w:rFonts w:hint="eastAsia" w:ascii="宋体" w:hAnsi="宋体" w:eastAsia="宋体" w:cs="宋体"/>
          <w:i w:val="0"/>
          <w:iCs w:val="0"/>
          <w:caps w:val="0"/>
          <w:color w:val="0000FF"/>
          <w:spacing w:val="8"/>
          <w:sz w:val="27"/>
          <w:szCs w:val="27"/>
          <w:u w:val="single"/>
          <w:shd w:val="clear" w:fill="FFFFFF"/>
          <w:lang w:val="en-US" w:eastAsia="zh-CN"/>
        </w:rPr>
        <w:t>；</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576" w:firstLineChars="1600"/>
        <w:jc w:val="both"/>
        <w:textAlignment w:val="auto"/>
        <w:rPr>
          <w:rFonts w:hint="eastAsia" w:ascii="宋体" w:hAnsi="宋体" w:eastAsia="宋体" w:cs="宋体"/>
          <w:i w:val="0"/>
          <w:iCs w:val="0"/>
          <w:caps w:val="0"/>
          <w:spacing w:val="8"/>
          <w:sz w:val="27"/>
          <w:szCs w:val="27"/>
          <w:shd w:val="clear" w:fill="FFFFFF"/>
        </w:rPr>
      </w:pPr>
      <w:r>
        <w:rPr>
          <w:rFonts w:hint="eastAsia" w:ascii="宋体" w:hAnsi="宋体" w:eastAsia="宋体" w:cs="宋体"/>
          <w:b w:val="0"/>
          <w:bCs w:val="0"/>
          <w:i w:val="0"/>
          <w:iCs w:val="0"/>
          <w:caps w:val="0"/>
          <w:spacing w:val="8"/>
          <w:sz w:val="27"/>
          <w:szCs w:val="27"/>
          <w:shd w:val="clear" w:fill="FFFFFF"/>
          <w:lang w:val="en-US" w:eastAsia="zh-CN"/>
        </w:rPr>
        <w:t xml:space="preserve">或 </w:t>
      </w:r>
      <w:r>
        <w:rPr>
          <w:rFonts w:hint="eastAsia" w:ascii="宋体" w:hAnsi="宋体" w:eastAsia="宋体" w:cs="宋体"/>
          <w:b w:val="0"/>
          <w:bCs w:val="0"/>
          <w:i w:val="0"/>
          <w:iCs w:val="0"/>
          <w:caps w:val="0"/>
          <w:spacing w:val="8"/>
          <w:sz w:val="27"/>
          <w:szCs w:val="27"/>
          <w:shd w:val="clear" w:fill="FFFFFF"/>
        </w:rPr>
        <w:fldChar w:fldCharType="begin"/>
      </w:r>
      <w:r>
        <w:rPr>
          <w:rFonts w:hint="eastAsia" w:ascii="宋体" w:hAnsi="宋体" w:eastAsia="宋体" w:cs="宋体"/>
          <w:b w:val="0"/>
          <w:bCs w:val="0"/>
          <w:i w:val="0"/>
          <w:iCs w:val="0"/>
          <w:caps w:val="0"/>
          <w:spacing w:val="8"/>
          <w:sz w:val="27"/>
          <w:szCs w:val="27"/>
          <w:shd w:val="clear" w:fill="FFFFFF"/>
        </w:rPr>
        <w:instrText xml:space="preserve"> HYPERLINK "http://www.shjl.org，" </w:instrText>
      </w:r>
      <w:r>
        <w:rPr>
          <w:rFonts w:hint="eastAsia" w:ascii="宋体" w:hAnsi="宋体" w:eastAsia="宋体" w:cs="宋体"/>
          <w:b w:val="0"/>
          <w:bCs w:val="0"/>
          <w:i w:val="0"/>
          <w:iCs w:val="0"/>
          <w:caps w:val="0"/>
          <w:spacing w:val="8"/>
          <w:sz w:val="27"/>
          <w:szCs w:val="27"/>
          <w:shd w:val="clear" w:fill="FFFFFF"/>
        </w:rPr>
        <w:fldChar w:fldCharType="separate"/>
      </w:r>
      <w:r>
        <w:rPr>
          <w:rFonts w:hint="eastAsia" w:ascii="宋体" w:hAnsi="宋体" w:eastAsia="宋体" w:cs="宋体"/>
          <w:b w:val="0"/>
          <w:bCs w:val="0"/>
          <w:i w:val="0"/>
          <w:iCs w:val="0"/>
          <w:caps w:val="0"/>
          <w:color w:val="0000FF"/>
          <w:spacing w:val="8"/>
          <w:sz w:val="27"/>
          <w:szCs w:val="27"/>
          <w:u w:val="single"/>
          <w:shd w:val="clear" w:fill="FFFFFF"/>
        </w:rPr>
        <w:t>http://www.shjl.org/</w:t>
      </w:r>
      <w:r>
        <w:rPr>
          <w:rFonts w:hint="eastAsia" w:ascii="宋体" w:hAnsi="宋体" w:eastAsia="宋体" w:cs="宋体"/>
          <w:b w:val="0"/>
          <w:bCs w:val="0"/>
          <w:i w:val="0"/>
          <w:iCs w:val="0"/>
          <w:caps w:val="0"/>
          <w:spacing w:val="8"/>
          <w:sz w:val="27"/>
          <w:szCs w:val="27"/>
          <w:shd w:val="clear" w:fill="FFFFFF"/>
          <w:lang w:eastAsia="zh-CN"/>
        </w:rPr>
        <w:t>；</w:t>
      </w:r>
      <w:r>
        <w:rPr>
          <w:rFonts w:hint="eastAsia" w:ascii="宋体" w:hAnsi="宋体" w:eastAsia="宋体" w:cs="宋体"/>
          <w:b w:val="0"/>
          <w:bCs w:val="0"/>
          <w:i w:val="0"/>
          <w:iCs w:val="0"/>
          <w:caps w:val="0"/>
          <w:spacing w:val="8"/>
          <w:sz w:val="27"/>
          <w:szCs w:val="27"/>
          <w:shd w:val="clear" w:fill="FFFFFF"/>
        </w:rPr>
        <w:fldChar w:fldCharType="end"/>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drawing>
          <wp:anchor distT="0" distB="0" distL="114300" distR="114300" simplePos="0" relativeHeight="251659264" behindDoc="0" locked="0" layoutInCell="1" allowOverlap="1">
            <wp:simplePos x="0" y="0"/>
            <wp:positionH relativeFrom="column">
              <wp:posOffset>3642360</wp:posOffset>
            </wp:positionH>
            <wp:positionV relativeFrom="paragraph">
              <wp:posOffset>83185</wp:posOffset>
            </wp:positionV>
            <wp:extent cx="1228725" cy="1228725"/>
            <wp:effectExtent l="0" t="0" r="9525" b="9525"/>
            <wp:wrapNone/>
            <wp:docPr id="1" name="图片 1" descr="ddec3c6ca8ba1960c495808563a0f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dec3c6ca8ba1960c495808563a0fca"/>
                    <pic:cNvPicPr>
                      <a:picLocks noChangeAspect="1"/>
                    </pic:cNvPicPr>
                  </pic:nvPicPr>
                  <pic:blipFill>
                    <a:blip r:embed="rId4"/>
                    <a:stretch>
                      <a:fillRect/>
                    </a:stretch>
                  </pic:blipFill>
                  <pic:spPr>
                    <a:xfrm>
                      <a:off x="0" y="0"/>
                      <a:ext cx="1228725" cy="1228725"/>
                    </a:xfrm>
                    <a:prstGeom prst="rect">
                      <a:avLst/>
                    </a:prstGeom>
                  </pic:spPr>
                </pic:pic>
              </a:graphicData>
            </a:graphic>
          </wp:anchor>
        </w:drawing>
      </w:r>
      <w:r>
        <w:rPr>
          <w:rFonts w:hint="eastAsia" w:asciiTheme="minorEastAsia" w:hAnsiTheme="minorEastAsia" w:eastAsiaTheme="minorEastAsia" w:cstheme="minorEastAsia"/>
          <w:b w:val="0"/>
          <w:bCs w:val="0"/>
          <w:color w:val="333333"/>
          <w:sz w:val="24"/>
          <w:szCs w:val="24"/>
          <w:lang w:val="en-US" w:eastAsia="zh-CN"/>
        </w:rPr>
        <w:t>2、微信小程序报名：</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bookmarkStart w:id="0" w:name="_GoBack"/>
      <w:r>
        <w:rPr>
          <w:rFonts w:hint="eastAsia" w:asciiTheme="minorEastAsia" w:hAnsiTheme="minorEastAsia" w:eastAsiaTheme="minorEastAsia" w:cstheme="minorEastAsia"/>
          <w:b w:val="0"/>
          <w:bCs w:val="0"/>
          <w:color w:val="333333"/>
          <w:sz w:val="24"/>
          <w:szCs w:val="24"/>
          <w:lang w:val="en-US" w:eastAsia="zh-CN"/>
        </w:rPr>
        <w:t>（1）、扫描右方二维码进入报名</w:t>
      </w:r>
    </w:p>
    <w:bookmarkEnd w:id="0"/>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（2）、搜索华东计量检测事务所小程序</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3、邮箱报名：考生可填好培训申请表（申请表见附表），发送至邮箱：</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4、现场报名：考生可前往徐汇区桂箐路69号27号楼607室现场报名缴费</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八、缴费方式：</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１、银行转帐：上海华东计量检测事务所有限公司</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开户银行：上海银行股份有限公司徐家汇支行</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514"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i w:val="0"/>
          <w:iCs w:val="0"/>
          <w:caps w:val="0"/>
          <w:spacing w:val="8"/>
          <w:sz w:val="24"/>
          <w:szCs w:val="24"/>
          <w:shd w:val="clear" w:fill="FFFFFF"/>
          <w:lang w:val="en-US" w:eastAsia="zh-CN"/>
        </w:rPr>
        <w:drawing>
          <wp:anchor distT="0" distB="0" distL="114300" distR="114300" simplePos="0" relativeHeight="251660288" behindDoc="0" locked="0" layoutInCell="1" allowOverlap="1">
            <wp:simplePos x="0" y="0"/>
            <wp:positionH relativeFrom="column">
              <wp:posOffset>3319780</wp:posOffset>
            </wp:positionH>
            <wp:positionV relativeFrom="paragraph">
              <wp:posOffset>316865</wp:posOffset>
            </wp:positionV>
            <wp:extent cx="1143635" cy="1487170"/>
            <wp:effectExtent l="0" t="0" r="18415" b="17780"/>
            <wp:wrapNone/>
            <wp:docPr id="2" name="图片 2" descr="支付宝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支付宝二维码"/>
                    <pic:cNvPicPr>
                      <a:picLocks noChangeAspect="1"/>
                    </pic:cNvPicPr>
                  </pic:nvPicPr>
                  <pic:blipFill>
                    <a:blip r:embed="rId5"/>
                    <a:stretch>
                      <a:fillRect/>
                    </a:stretch>
                  </pic:blipFill>
                  <pic:spPr>
                    <a:xfrm>
                      <a:off x="0" y="0"/>
                      <a:ext cx="1143635" cy="1487170"/>
                    </a:xfrm>
                    <a:prstGeom prst="rect">
                      <a:avLst/>
                    </a:prstGeom>
                  </pic:spPr>
                </pic:pic>
              </a:graphicData>
            </a:graphic>
          </wp:anchor>
        </w:drawing>
      </w:r>
      <w:r>
        <w:rPr>
          <w:rFonts w:hint="eastAsia" w:asciiTheme="minorEastAsia" w:hAnsiTheme="minorEastAsia" w:eastAsiaTheme="minorEastAsia" w:cstheme="minorEastAsia"/>
          <w:b w:val="0"/>
          <w:bCs w:val="0"/>
          <w:color w:val="333333"/>
          <w:sz w:val="24"/>
          <w:szCs w:val="24"/>
          <w:lang w:val="en-US" w:eastAsia="zh-CN"/>
        </w:rPr>
        <w:t>帐号：31692600002033470</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税号：91310118767904072W</w:t>
      </w: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右方支付宝扫码支付：</w:t>
      </w: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pacing w:before="20" w:beforeAutospacing="0" w:after="20" w:afterAutospacing="0" w:line="500" w:lineRule="exact"/>
        <w:jc w:val="both"/>
        <w:textAlignment w:val="auto"/>
        <w:rPr>
          <w:rFonts w:hint="eastAsia" w:asciiTheme="minorEastAsia" w:hAnsiTheme="minorEastAsia" w:eastAsiaTheme="minorEastAsia" w:cstheme="minorEastAsia"/>
          <w:b w:val="0"/>
          <w:bCs w:val="0"/>
          <w:color w:val="333333"/>
          <w:sz w:val="24"/>
          <w:szCs w:val="24"/>
          <w:lang w:val="en-US" w:eastAsia="zh-CN"/>
        </w:rPr>
      </w:pPr>
    </w:p>
    <w:p>
      <w:pPr>
        <w:pStyle w:val="2"/>
        <w:keepNext w:val="0"/>
        <w:keepLines w:val="0"/>
        <w:pageBreakBefore w:val="0"/>
        <w:widowControl/>
        <w:numPr>
          <w:ilvl w:val="0"/>
          <w:numId w:val="0"/>
        </w:numPr>
        <w:shd w:val="clear" w:color="auto" w:fill="FFFFFF"/>
        <w:kinsoku/>
        <w:wordWrap/>
        <w:overflowPunct/>
        <w:topLinePunct w:val="0"/>
        <w:autoSpaceDE/>
        <w:autoSpaceDN/>
        <w:bidi w:val="0"/>
        <w:adjustRightInd/>
        <w:spacing w:before="20" w:beforeAutospacing="0" w:after="20" w:afterAutospacing="0" w:line="500" w:lineRule="exact"/>
        <w:jc w:val="both"/>
        <w:textAlignment w:val="auto"/>
        <w:rPr>
          <w:rFonts w:hint="eastAsia" w:asciiTheme="minorEastAsia" w:hAnsiTheme="minorEastAsia" w:eastAsiaTheme="minorEastAsia" w:cstheme="minorEastAsia"/>
          <w:b w:val="0"/>
          <w:bCs w:val="0"/>
          <w:color w:val="333333"/>
          <w:sz w:val="24"/>
          <w:szCs w:val="24"/>
          <w:lang w:val="en-US" w:eastAsia="zh-CN"/>
        </w:rPr>
      </w:pP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both"/>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3、微信小程序报名查直接在小程序内付费</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left"/>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如银行转账或支付宝扫码支付的，完成付费后请将汇款凭证和单位开票信息发到上海华东计量检测事务所培训部邮箱：wuty1101@126.com</w:t>
      </w:r>
    </w:p>
    <w:p>
      <w:pPr>
        <w:pStyle w:val="2"/>
        <w:keepNext w:val="0"/>
        <w:keepLines w:val="0"/>
        <w:pageBreakBefore w:val="0"/>
        <w:widowControl/>
        <w:shd w:val="clear" w:color="auto" w:fill="FFFFFF"/>
        <w:kinsoku/>
        <w:wordWrap/>
        <w:overflowPunct/>
        <w:topLinePunct w:val="0"/>
        <w:autoSpaceDE/>
        <w:autoSpaceDN/>
        <w:bidi w:val="0"/>
        <w:adjustRightInd/>
        <w:spacing w:before="20" w:beforeAutospacing="0" w:after="20" w:afterAutospacing="0" w:line="500" w:lineRule="exact"/>
        <w:ind w:firstLine="480" w:firstLineChars="200"/>
        <w:jc w:val="left"/>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九、咨询方式：</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color w:val="333333"/>
          <w:sz w:val="24"/>
          <w:szCs w:val="24"/>
          <w:lang w:val="en-US" w:eastAsia="zh-CN"/>
        </w:rPr>
      </w:pPr>
      <w:r>
        <w:rPr>
          <w:rFonts w:hint="eastAsia" w:asciiTheme="minorEastAsia" w:hAnsiTheme="minorEastAsia" w:eastAsiaTheme="minorEastAsia" w:cstheme="minorEastAsia"/>
          <w:b w:val="0"/>
          <w:bCs w:val="0"/>
          <w:color w:val="333333"/>
          <w:sz w:val="24"/>
          <w:szCs w:val="24"/>
          <w:lang w:val="en-US" w:eastAsia="zh-CN"/>
        </w:rPr>
        <w:t xml:space="preserve">咨询电话：62490945-116　吴老师    </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color w:val="333333"/>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Theme="minorEastAsia" w:hAnsiTheme="minorEastAsia" w:eastAsiaTheme="minorEastAsia" w:cstheme="minorEastAsia"/>
          <w:b w:val="0"/>
          <w:bCs w:val="0"/>
          <w:color w:val="333333"/>
          <w:kern w:val="0"/>
          <w:sz w:val="24"/>
          <w:szCs w:val="24"/>
          <w:lang w:val="en-US" w:eastAsia="zh-CN" w:bidi="ar-SA"/>
        </w:rPr>
      </w:pPr>
      <w:r>
        <w:rPr>
          <w:rFonts w:hint="eastAsia" w:asciiTheme="minorEastAsia" w:hAnsiTheme="minorEastAsia" w:eastAsiaTheme="minorEastAsia" w:cstheme="minorEastAsia"/>
          <w:b w:val="0"/>
          <w:bCs w:val="0"/>
          <w:color w:val="333333"/>
          <w:kern w:val="0"/>
          <w:sz w:val="24"/>
          <w:szCs w:val="24"/>
          <w:lang w:val="en-US" w:eastAsia="zh-CN" w:bidi="ar-SA"/>
        </w:rPr>
        <w:t>上海市计量协会               上海华东计量检测事务所有限公司</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rPr>
          <w:rFonts w:hint="eastAsia" w:asciiTheme="minorEastAsia" w:hAnsiTheme="minorEastAsia" w:eastAsiaTheme="minorEastAsia" w:cstheme="minorEastAsia"/>
          <w:b w:val="0"/>
          <w:bCs w:val="0"/>
          <w:color w:val="333333"/>
          <w:kern w:val="0"/>
          <w:sz w:val="24"/>
          <w:szCs w:val="24"/>
          <w:lang w:val="en-US" w:eastAsia="zh-CN" w:bidi="ar-SA"/>
        </w:rPr>
      </w:pPr>
      <w:r>
        <w:rPr>
          <w:rFonts w:hint="eastAsia" w:asciiTheme="minorEastAsia" w:hAnsiTheme="minorEastAsia" w:eastAsiaTheme="minorEastAsia" w:cstheme="minorEastAsia"/>
          <w:b w:val="0"/>
          <w:bCs w:val="0"/>
          <w:color w:val="333333"/>
          <w:kern w:val="0"/>
          <w:sz w:val="24"/>
          <w:szCs w:val="24"/>
          <w:lang w:val="en-US" w:eastAsia="zh-CN" w:bidi="ar-SA"/>
        </w:rPr>
        <w:t xml:space="preserve">二〇二四年三月十一日                 二〇二四年三月十一日  </w:t>
      </w:r>
    </w:p>
    <w:p>
      <w:pPr>
        <w:spacing w:line="320" w:lineRule="exact"/>
        <w:rPr>
          <w:rFonts w:hint="eastAsia" w:asciiTheme="minorEastAsia" w:hAnsiTheme="minorEastAsia" w:eastAsiaTheme="minorEastAsia" w:cstheme="minorEastAsia"/>
          <w:b/>
          <w:sz w:val="24"/>
          <w:szCs w:val="24"/>
        </w:rPr>
      </w:pPr>
    </w:p>
    <w:p>
      <w:pPr>
        <w:spacing w:line="400" w:lineRule="exact"/>
        <w:jc w:val="center"/>
        <w:rPr>
          <w:rFonts w:hint="eastAsia" w:asciiTheme="minorEastAsia" w:hAnsiTheme="minorEastAsia" w:eastAsiaTheme="minorEastAsia" w:cstheme="minorEastAsia"/>
          <w:b/>
          <w:sz w:val="24"/>
          <w:szCs w:val="24"/>
        </w:rPr>
      </w:pPr>
    </w:p>
    <w:p>
      <w:pPr>
        <w:spacing w:line="400" w:lineRule="exact"/>
        <w:jc w:val="center"/>
        <w:rPr>
          <w:rFonts w:hint="eastAsia" w:asciiTheme="minorEastAsia" w:hAnsiTheme="minorEastAsia" w:eastAsiaTheme="minorEastAsia" w:cstheme="minorEastAsia"/>
          <w:b/>
          <w:sz w:val="24"/>
          <w:szCs w:val="24"/>
        </w:rPr>
      </w:pPr>
    </w:p>
    <w:p>
      <w:pPr>
        <w:spacing w:line="400" w:lineRule="exact"/>
        <w:jc w:val="center"/>
        <w:rPr>
          <w:rFonts w:hint="eastAsia" w:asciiTheme="minorEastAsia" w:hAnsiTheme="minorEastAsia" w:eastAsiaTheme="minorEastAsia" w:cstheme="minorEastAsia"/>
          <w:b/>
          <w:sz w:val="24"/>
          <w:szCs w:val="24"/>
        </w:rPr>
      </w:pPr>
    </w:p>
    <w:p>
      <w:pPr>
        <w:spacing w:line="400" w:lineRule="exact"/>
        <w:jc w:val="center"/>
        <w:rPr>
          <w:rFonts w:hint="eastAsia" w:asciiTheme="minorEastAsia" w:hAnsiTheme="minorEastAsia" w:eastAsiaTheme="minorEastAsia" w:cstheme="minorEastAsia"/>
          <w:b/>
          <w:sz w:val="24"/>
          <w:szCs w:val="24"/>
        </w:rPr>
      </w:pPr>
    </w:p>
    <w:p>
      <w:pPr>
        <w:spacing w:line="400" w:lineRule="exact"/>
        <w:jc w:val="center"/>
        <w:rPr>
          <w:rFonts w:hint="eastAsia" w:asciiTheme="minorEastAsia" w:hAnsiTheme="minorEastAsia" w:eastAsiaTheme="minorEastAsia" w:cstheme="minorEastAsia"/>
          <w:b/>
          <w:sz w:val="24"/>
          <w:szCs w:val="24"/>
        </w:rPr>
      </w:pPr>
    </w:p>
    <w:p>
      <w:pPr>
        <w:spacing w:line="400" w:lineRule="exact"/>
        <w:jc w:val="center"/>
        <w:rPr>
          <w:rFonts w:hint="eastAsia" w:asciiTheme="minorEastAsia" w:hAnsiTheme="minorEastAsia" w:eastAsiaTheme="minorEastAsia" w:cstheme="minorEastAsia"/>
          <w:b/>
          <w:sz w:val="24"/>
          <w:szCs w:val="24"/>
        </w:rPr>
      </w:pPr>
    </w:p>
    <w:p>
      <w:pPr>
        <w:spacing w:line="400" w:lineRule="exact"/>
        <w:jc w:val="center"/>
        <w:rPr>
          <w:rFonts w:hint="eastAsia" w:asciiTheme="minorEastAsia" w:hAnsiTheme="minorEastAsia" w:eastAsiaTheme="minorEastAsia" w:cstheme="minorEastAsia"/>
          <w:b/>
          <w:sz w:val="24"/>
          <w:szCs w:val="24"/>
        </w:rPr>
      </w:pPr>
    </w:p>
    <w:p>
      <w:pPr>
        <w:spacing w:line="40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202</w:t>
      </w:r>
      <w:r>
        <w:rPr>
          <w:rFonts w:hint="eastAsia" w:asciiTheme="minorEastAsia" w:hAnsiTheme="minorEastAsia" w:eastAsiaTheme="minorEastAsia" w:cstheme="minorEastAsia"/>
          <w:b/>
          <w:sz w:val="24"/>
          <w:szCs w:val="24"/>
          <w:lang w:val="en-US" w:eastAsia="zh-CN"/>
        </w:rPr>
        <w:t>4</w:t>
      </w:r>
      <w:r>
        <w:rPr>
          <w:rFonts w:hint="eastAsia" w:asciiTheme="minorEastAsia" w:hAnsiTheme="minorEastAsia" w:eastAsiaTheme="minorEastAsia" w:cstheme="minorEastAsia"/>
          <w:b/>
          <w:sz w:val="24"/>
          <w:szCs w:val="24"/>
        </w:rPr>
        <w:t>年</w:t>
      </w:r>
      <w:r>
        <w:rPr>
          <w:rFonts w:hint="eastAsia" w:asciiTheme="minorEastAsia" w:hAnsiTheme="minorEastAsia" w:eastAsiaTheme="minorEastAsia" w:cstheme="minorEastAsia"/>
          <w:b/>
          <w:bCs/>
          <w:kern w:val="0"/>
          <w:sz w:val="24"/>
          <w:szCs w:val="24"/>
          <w:lang w:val="en-US" w:eastAsia="zh-CN"/>
        </w:rPr>
        <w:t>上半年度</w:t>
      </w:r>
      <w:r>
        <w:rPr>
          <w:rFonts w:hint="eastAsia" w:asciiTheme="minorEastAsia" w:hAnsiTheme="minorEastAsia" w:eastAsiaTheme="minorEastAsia" w:cstheme="minorEastAsia"/>
          <w:b/>
          <w:bCs/>
          <w:kern w:val="0"/>
          <w:sz w:val="24"/>
          <w:szCs w:val="24"/>
        </w:rPr>
        <w:t>校准人员</w:t>
      </w:r>
      <w:r>
        <w:rPr>
          <w:rFonts w:hint="eastAsia" w:asciiTheme="minorEastAsia" w:hAnsiTheme="minorEastAsia" w:eastAsiaTheme="minorEastAsia" w:cstheme="minorEastAsia"/>
          <w:b/>
          <w:sz w:val="24"/>
          <w:szCs w:val="24"/>
        </w:rPr>
        <w:t>培训班报名回执</w:t>
      </w:r>
    </w:p>
    <w:tbl>
      <w:tblPr>
        <w:tblStyle w:val="5"/>
        <w:tblpPr w:leftFromText="180" w:rightFromText="180" w:vertAnchor="text" w:horzAnchor="page" w:tblpX="1989" w:tblpY="419"/>
        <w:tblOverlap w:val="never"/>
        <w:tblW w:w="87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843"/>
        <w:gridCol w:w="950"/>
        <w:gridCol w:w="1950"/>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1985" w:type="dxa"/>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单位名称</w:t>
            </w:r>
          </w:p>
        </w:tc>
        <w:tc>
          <w:tcPr>
            <w:tcW w:w="6742" w:type="dxa"/>
            <w:gridSpan w:val="4"/>
            <w:vAlign w:val="center"/>
          </w:tcPr>
          <w:p>
            <w:pPr>
              <w:spacing w:line="36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985" w:type="dxa"/>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通讯地址</w:t>
            </w:r>
          </w:p>
        </w:tc>
        <w:tc>
          <w:tcPr>
            <w:tcW w:w="6742" w:type="dxa"/>
            <w:gridSpan w:val="4"/>
            <w:vAlign w:val="center"/>
          </w:tcPr>
          <w:p>
            <w:pPr>
              <w:spacing w:line="36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0" w:hRule="atLeast"/>
        </w:trPr>
        <w:tc>
          <w:tcPr>
            <w:tcW w:w="1985" w:type="dxa"/>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单位电话</w:t>
            </w:r>
          </w:p>
        </w:tc>
        <w:tc>
          <w:tcPr>
            <w:tcW w:w="2793" w:type="dxa"/>
            <w:gridSpan w:val="2"/>
            <w:vAlign w:val="center"/>
          </w:tcPr>
          <w:p>
            <w:pPr>
              <w:spacing w:line="360" w:lineRule="exact"/>
              <w:jc w:val="center"/>
              <w:rPr>
                <w:rFonts w:hint="eastAsia" w:asciiTheme="minorEastAsia" w:hAnsiTheme="minorEastAsia" w:eastAsiaTheme="minorEastAsia" w:cstheme="minorEastAsia"/>
                <w:sz w:val="24"/>
                <w:szCs w:val="24"/>
              </w:rPr>
            </w:pPr>
          </w:p>
        </w:tc>
        <w:tc>
          <w:tcPr>
            <w:tcW w:w="1950" w:type="dxa"/>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传　　真</w:t>
            </w:r>
          </w:p>
        </w:tc>
        <w:tc>
          <w:tcPr>
            <w:tcW w:w="1999" w:type="dxa"/>
            <w:vAlign w:val="center"/>
          </w:tcPr>
          <w:p>
            <w:pPr>
              <w:spacing w:line="36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 w:hRule="atLeast"/>
        </w:trPr>
        <w:tc>
          <w:tcPr>
            <w:tcW w:w="1985" w:type="dxa"/>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单位培训负责人</w:t>
            </w:r>
          </w:p>
        </w:tc>
        <w:tc>
          <w:tcPr>
            <w:tcW w:w="2793" w:type="dxa"/>
            <w:gridSpan w:val="2"/>
            <w:vAlign w:val="center"/>
          </w:tcPr>
          <w:p>
            <w:pPr>
              <w:spacing w:line="360" w:lineRule="exact"/>
              <w:jc w:val="center"/>
              <w:rPr>
                <w:rFonts w:hint="eastAsia" w:asciiTheme="minorEastAsia" w:hAnsiTheme="minorEastAsia" w:eastAsiaTheme="minorEastAsia" w:cstheme="minorEastAsia"/>
                <w:sz w:val="24"/>
                <w:szCs w:val="24"/>
              </w:rPr>
            </w:pPr>
          </w:p>
        </w:tc>
        <w:tc>
          <w:tcPr>
            <w:tcW w:w="1950" w:type="dxa"/>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　　机</w:t>
            </w:r>
          </w:p>
        </w:tc>
        <w:tc>
          <w:tcPr>
            <w:tcW w:w="1999" w:type="dxa"/>
            <w:vAlign w:val="center"/>
          </w:tcPr>
          <w:p>
            <w:pPr>
              <w:spacing w:line="36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2" w:hRule="atLeast"/>
        </w:trPr>
        <w:tc>
          <w:tcPr>
            <w:tcW w:w="1985" w:type="dxa"/>
            <w:vAlign w:val="center"/>
          </w:tcPr>
          <w:p>
            <w:pPr>
              <w:spacing w:line="360" w:lineRule="exact"/>
              <w:jc w:val="center"/>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E-mail</w:t>
            </w:r>
          </w:p>
        </w:tc>
        <w:tc>
          <w:tcPr>
            <w:tcW w:w="2793" w:type="dxa"/>
            <w:gridSpan w:val="2"/>
            <w:vAlign w:val="center"/>
          </w:tcPr>
          <w:p>
            <w:pPr>
              <w:spacing w:line="360" w:lineRule="exact"/>
              <w:jc w:val="center"/>
              <w:rPr>
                <w:rFonts w:hint="eastAsia" w:asciiTheme="minorEastAsia" w:hAnsiTheme="minorEastAsia" w:eastAsiaTheme="minorEastAsia" w:cstheme="minorEastAsia"/>
                <w:sz w:val="24"/>
                <w:szCs w:val="24"/>
              </w:rPr>
            </w:pPr>
          </w:p>
        </w:tc>
        <w:tc>
          <w:tcPr>
            <w:tcW w:w="1950" w:type="dxa"/>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邮　　编</w:t>
            </w:r>
          </w:p>
        </w:tc>
        <w:tc>
          <w:tcPr>
            <w:tcW w:w="1999" w:type="dxa"/>
            <w:vAlign w:val="center"/>
          </w:tcPr>
          <w:p>
            <w:pPr>
              <w:spacing w:line="36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trPr>
        <w:tc>
          <w:tcPr>
            <w:tcW w:w="1985" w:type="dxa"/>
            <w:vMerge w:val="restart"/>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姓　名</w:t>
            </w:r>
          </w:p>
        </w:tc>
        <w:tc>
          <w:tcPr>
            <w:tcW w:w="1843" w:type="dxa"/>
            <w:vMerge w:val="restart"/>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手　机</w:t>
            </w:r>
          </w:p>
        </w:tc>
        <w:tc>
          <w:tcPr>
            <w:tcW w:w="4899" w:type="dxa"/>
            <w:gridSpan w:val="3"/>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需培训的校准项目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3" w:hRule="atLeast"/>
        </w:trPr>
        <w:tc>
          <w:tcPr>
            <w:tcW w:w="1985" w:type="dxa"/>
            <w:vMerge w:val="continue"/>
            <w:vAlign w:val="center"/>
          </w:tcPr>
          <w:p>
            <w:pPr>
              <w:spacing w:line="360" w:lineRule="exact"/>
              <w:jc w:val="center"/>
              <w:rPr>
                <w:rFonts w:hint="eastAsia" w:asciiTheme="minorEastAsia" w:hAnsiTheme="minorEastAsia" w:eastAsiaTheme="minorEastAsia" w:cstheme="minorEastAsia"/>
                <w:sz w:val="24"/>
                <w:szCs w:val="24"/>
              </w:rPr>
            </w:pPr>
          </w:p>
        </w:tc>
        <w:tc>
          <w:tcPr>
            <w:tcW w:w="1843" w:type="dxa"/>
            <w:vMerge w:val="continue"/>
            <w:vAlign w:val="center"/>
          </w:tcPr>
          <w:p>
            <w:pPr>
              <w:spacing w:line="360" w:lineRule="exact"/>
              <w:jc w:val="center"/>
              <w:rPr>
                <w:rFonts w:hint="eastAsia" w:asciiTheme="minorEastAsia" w:hAnsiTheme="minorEastAsia" w:eastAsiaTheme="minorEastAsia" w:cstheme="minorEastAsia"/>
                <w:sz w:val="24"/>
                <w:szCs w:val="24"/>
              </w:rPr>
            </w:pPr>
          </w:p>
        </w:tc>
        <w:tc>
          <w:tcPr>
            <w:tcW w:w="4899" w:type="dxa"/>
            <w:gridSpan w:val="3"/>
            <w:vAlign w:val="center"/>
          </w:tcPr>
          <w:p>
            <w:pPr>
              <w:spacing w:line="360" w:lineRule="exact"/>
              <w:ind w:left="-105" w:leftChars="-50" w:right="-105" w:rightChars="-50"/>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培训项目（JJG/JJF）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hint="eastAsia" w:asciiTheme="minorEastAsia" w:hAnsiTheme="minorEastAsia" w:eastAsiaTheme="minorEastAsia" w:cstheme="minorEastAsia"/>
                <w:sz w:val="24"/>
                <w:szCs w:val="24"/>
              </w:rPr>
            </w:pPr>
          </w:p>
        </w:tc>
        <w:tc>
          <w:tcPr>
            <w:tcW w:w="1843" w:type="dxa"/>
            <w:vAlign w:val="center"/>
          </w:tcPr>
          <w:p>
            <w:pPr>
              <w:spacing w:line="360" w:lineRule="exact"/>
              <w:jc w:val="center"/>
              <w:rPr>
                <w:rFonts w:hint="eastAsia" w:asciiTheme="minorEastAsia" w:hAnsiTheme="minorEastAsia" w:eastAsiaTheme="minorEastAsia" w:cstheme="minorEastAsia"/>
                <w:sz w:val="24"/>
                <w:szCs w:val="24"/>
              </w:rPr>
            </w:pPr>
          </w:p>
        </w:tc>
        <w:tc>
          <w:tcPr>
            <w:tcW w:w="4899" w:type="dxa"/>
            <w:gridSpan w:val="3"/>
            <w:vAlign w:val="center"/>
          </w:tcPr>
          <w:p>
            <w:pPr>
              <w:spacing w:line="36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hint="eastAsia" w:asciiTheme="minorEastAsia" w:hAnsiTheme="minorEastAsia" w:eastAsiaTheme="minorEastAsia" w:cstheme="minorEastAsia"/>
                <w:sz w:val="24"/>
                <w:szCs w:val="24"/>
              </w:rPr>
            </w:pPr>
          </w:p>
        </w:tc>
        <w:tc>
          <w:tcPr>
            <w:tcW w:w="1843" w:type="dxa"/>
            <w:vAlign w:val="center"/>
          </w:tcPr>
          <w:p>
            <w:pPr>
              <w:spacing w:line="360" w:lineRule="exact"/>
              <w:jc w:val="center"/>
              <w:rPr>
                <w:rFonts w:hint="eastAsia" w:asciiTheme="minorEastAsia" w:hAnsiTheme="minorEastAsia" w:eastAsiaTheme="minorEastAsia" w:cstheme="minorEastAsia"/>
                <w:sz w:val="24"/>
                <w:szCs w:val="24"/>
              </w:rPr>
            </w:pPr>
          </w:p>
        </w:tc>
        <w:tc>
          <w:tcPr>
            <w:tcW w:w="4899" w:type="dxa"/>
            <w:gridSpan w:val="3"/>
            <w:vAlign w:val="center"/>
          </w:tcPr>
          <w:p>
            <w:pPr>
              <w:spacing w:line="36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hint="eastAsia" w:asciiTheme="minorEastAsia" w:hAnsiTheme="minorEastAsia" w:eastAsiaTheme="minorEastAsia" w:cstheme="minorEastAsia"/>
                <w:sz w:val="24"/>
                <w:szCs w:val="24"/>
              </w:rPr>
            </w:pPr>
          </w:p>
        </w:tc>
        <w:tc>
          <w:tcPr>
            <w:tcW w:w="1843" w:type="dxa"/>
            <w:vAlign w:val="center"/>
          </w:tcPr>
          <w:p>
            <w:pPr>
              <w:spacing w:line="360" w:lineRule="exact"/>
              <w:jc w:val="center"/>
              <w:rPr>
                <w:rFonts w:hint="eastAsia" w:asciiTheme="minorEastAsia" w:hAnsiTheme="minorEastAsia" w:eastAsiaTheme="minorEastAsia" w:cstheme="minorEastAsia"/>
                <w:sz w:val="24"/>
                <w:szCs w:val="24"/>
              </w:rPr>
            </w:pPr>
          </w:p>
        </w:tc>
        <w:tc>
          <w:tcPr>
            <w:tcW w:w="4899" w:type="dxa"/>
            <w:gridSpan w:val="3"/>
            <w:vAlign w:val="center"/>
          </w:tcPr>
          <w:p>
            <w:pPr>
              <w:spacing w:line="36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hint="eastAsia" w:asciiTheme="minorEastAsia" w:hAnsiTheme="minorEastAsia" w:eastAsiaTheme="minorEastAsia" w:cstheme="minorEastAsia"/>
                <w:sz w:val="24"/>
                <w:szCs w:val="24"/>
              </w:rPr>
            </w:pPr>
          </w:p>
        </w:tc>
        <w:tc>
          <w:tcPr>
            <w:tcW w:w="1843" w:type="dxa"/>
            <w:vAlign w:val="center"/>
          </w:tcPr>
          <w:p>
            <w:pPr>
              <w:spacing w:line="360" w:lineRule="exact"/>
              <w:jc w:val="center"/>
              <w:rPr>
                <w:rFonts w:hint="eastAsia" w:asciiTheme="minorEastAsia" w:hAnsiTheme="minorEastAsia" w:eastAsiaTheme="minorEastAsia" w:cstheme="minorEastAsia"/>
                <w:sz w:val="24"/>
                <w:szCs w:val="24"/>
              </w:rPr>
            </w:pPr>
          </w:p>
        </w:tc>
        <w:tc>
          <w:tcPr>
            <w:tcW w:w="4899" w:type="dxa"/>
            <w:gridSpan w:val="3"/>
            <w:vAlign w:val="center"/>
          </w:tcPr>
          <w:p>
            <w:pPr>
              <w:spacing w:line="36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hint="eastAsia" w:asciiTheme="minorEastAsia" w:hAnsiTheme="minorEastAsia" w:eastAsiaTheme="minorEastAsia" w:cstheme="minorEastAsia"/>
                <w:sz w:val="24"/>
                <w:szCs w:val="24"/>
              </w:rPr>
            </w:pPr>
          </w:p>
        </w:tc>
        <w:tc>
          <w:tcPr>
            <w:tcW w:w="1843" w:type="dxa"/>
            <w:vAlign w:val="center"/>
          </w:tcPr>
          <w:p>
            <w:pPr>
              <w:spacing w:line="360" w:lineRule="exact"/>
              <w:jc w:val="center"/>
              <w:rPr>
                <w:rFonts w:hint="eastAsia" w:asciiTheme="minorEastAsia" w:hAnsiTheme="minorEastAsia" w:eastAsiaTheme="minorEastAsia" w:cstheme="minorEastAsia"/>
                <w:sz w:val="24"/>
                <w:szCs w:val="24"/>
              </w:rPr>
            </w:pPr>
          </w:p>
        </w:tc>
        <w:tc>
          <w:tcPr>
            <w:tcW w:w="4899" w:type="dxa"/>
            <w:gridSpan w:val="3"/>
            <w:vAlign w:val="center"/>
          </w:tcPr>
          <w:p>
            <w:pPr>
              <w:spacing w:line="36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hint="eastAsia" w:asciiTheme="minorEastAsia" w:hAnsiTheme="minorEastAsia" w:eastAsiaTheme="minorEastAsia" w:cstheme="minorEastAsia"/>
                <w:sz w:val="24"/>
                <w:szCs w:val="24"/>
              </w:rPr>
            </w:pPr>
          </w:p>
        </w:tc>
        <w:tc>
          <w:tcPr>
            <w:tcW w:w="1843" w:type="dxa"/>
            <w:vAlign w:val="center"/>
          </w:tcPr>
          <w:p>
            <w:pPr>
              <w:spacing w:line="360" w:lineRule="exact"/>
              <w:jc w:val="center"/>
              <w:rPr>
                <w:rFonts w:hint="eastAsia" w:asciiTheme="minorEastAsia" w:hAnsiTheme="minorEastAsia" w:eastAsiaTheme="minorEastAsia" w:cstheme="minorEastAsia"/>
                <w:sz w:val="24"/>
                <w:szCs w:val="24"/>
              </w:rPr>
            </w:pPr>
          </w:p>
        </w:tc>
        <w:tc>
          <w:tcPr>
            <w:tcW w:w="4899" w:type="dxa"/>
            <w:gridSpan w:val="3"/>
            <w:vAlign w:val="center"/>
          </w:tcPr>
          <w:p>
            <w:pPr>
              <w:spacing w:line="36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 w:hRule="atLeast"/>
        </w:trPr>
        <w:tc>
          <w:tcPr>
            <w:tcW w:w="1985" w:type="dxa"/>
            <w:vAlign w:val="center"/>
          </w:tcPr>
          <w:p>
            <w:pPr>
              <w:spacing w:line="360" w:lineRule="exact"/>
              <w:jc w:val="center"/>
              <w:rPr>
                <w:rFonts w:hint="eastAsia" w:asciiTheme="minorEastAsia" w:hAnsiTheme="minorEastAsia" w:eastAsiaTheme="minorEastAsia" w:cstheme="minorEastAsia"/>
                <w:sz w:val="24"/>
                <w:szCs w:val="24"/>
              </w:rPr>
            </w:pPr>
          </w:p>
        </w:tc>
        <w:tc>
          <w:tcPr>
            <w:tcW w:w="1843" w:type="dxa"/>
            <w:vAlign w:val="center"/>
          </w:tcPr>
          <w:p>
            <w:pPr>
              <w:spacing w:line="360" w:lineRule="exact"/>
              <w:jc w:val="center"/>
              <w:rPr>
                <w:rFonts w:hint="eastAsia" w:asciiTheme="minorEastAsia" w:hAnsiTheme="minorEastAsia" w:eastAsiaTheme="minorEastAsia" w:cstheme="minorEastAsia"/>
                <w:sz w:val="24"/>
                <w:szCs w:val="24"/>
              </w:rPr>
            </w:pPr>
          </w:p>
        </w:tc>
        <w:tc>
          <w:tcPr>
            <w:tcW w:w="4899" w:type="dxa"/>
            <w:gridSpan w:val="3"/>
            <w:vAlign w:val="center"/>
          </w:tcPr>
          <w:p>
            <w:pPr>
              <w:spacing w:line="36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985" w:type="dxa"/>
            <w:vAlign w:val="center"/>
          </w:tcPr>
          <w:p>
            <w:pPr>
              <w:spacing w:line="360" w:lineRule="exact"/>
              <w:jc w:val="center"/>
              <w:rPr>
                <w:rFonts w:hint="eastAsia" w:asciiTheme="minorEastAsia" w:hAnsiTheme="minorEastAsia" w:eastAsiaTheme="minorEastAsia" w:cstheme="minorEastAsia"/>
                <w:sz w:val="24"/>
                <w:szCs w:val="24"/>
              </w:rPr>
            </w:pPr>
          </w:p>
        </w:tc>
        <w:tc>
          <w:tcPr>
            <w:tcW w:w="1843" w:type="dxa"/>
            <w:vAlign w:val="center"/>
          </w:tcPr>
          <w:p>
            <w:pPr>
              <w:spacing w:line="360" w:lineRule="exact"/>
              <w:jc w:val="center"/>
              <w:rPr>
                <w:rFonts w:hint="eastAsia" w:asciiTheme="minorEastAsia" w:hAnsiTheme="minorEastAsia" w:eastAsiaTheme="minorEastAsia" w:cstheme="minorEastAsia"/>
                <w:sz w:val="24"/>
                <w:szCs w:val="24"/>
              </w:rPr>
            </w:pPr>
          </w:p>
        </w:tc>
        <w:tc>
          <w:tcPr>
            <w:tcW w:w="4899" w:type="dxa"/>
            <w:gridSpan w:val="3"/>
            <w:vAlign w:val="center"/>
          </w:tcPr>
          <w:p>
            <w:pPr>
              <w:spacing w:line="360" w:lineRule="exact"/>
              <w:jc w:val="center"/>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8" w:type="dxa"/>
            <w:gridSpan w:val="2"/>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发票种类</w:t>
            </w:r>
          </w:p>
        </w:tc>
        <w:tc>
          <w:tcPr>
            <w:tcW w:w="4899" w:type="dxa"/>
            <w:gridSpan w:val="3"/>
            <w:vAlign w:val="center"/>
          </w:tcPr>
          <w:p>
            <w:pPr>
              <w:spacing w:line="36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增值税专用发票 </w:t>
            </w:r>
            <w:r>
              <w:rPr>
                <w:rFonts w:hint="eastAsia" w:asciiTheme="minorEastAsia" w:hAnsiTheme="minorEastAsia" w:eastAsiaTheme="minorEastAsia" w:cstheme="minorEastAsia"/>
                <w:sz w:val="24"/>
                <w:szCs w:val="24"/>
              </w:rPr>
              <w:sym w:font="Wingdings" w:char="00A8"/>
            </w:r>
            <w:r>
              <w:rPr>
                <w:rFonts w:hint="eastAsia" w:asciiTheme="minorEastAsia" w:hAnsiTheme="minorEastAsia" w:eastAsiaTheme="minorEastAsia" w:cstheme="minorEastAsia"/>
                <w:sz w:val="24"/>
                <w:szCs w:val="24"/>
              </w:rPr>
              <w:t xml:space="preserve">     普通发票 </w:t>
            </w:r>
            <w:r>
              <w:rPr>
                <w:rFonts w:hint="eastAsia" w:asciiTheme="minorEastAsia" w:hAnsiTheme="minorEastAsia" w:eastAsiaTheme="minorEastAsia" w:cstheme="minorEastAsia"/>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8727" w:type="dxa"/>
            <w:gridSpan w:val="5"/>
            <w:tcBorders>
              <w:left w:val="single" w:color="auto" w:sz="4" w:space="0"/>
              <w:right w:val="single" w:color="auto" w:sz="4" w:space="0"/>
            </w:tcBorders>
            <w:vAlign w:val="center"/>
          </w:tcPr>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Cs/>
                <w:sz w:val="24"/>
                <w:szCs w:val="24"/>
              </w:rPr>
              <w:t>注：请扫上方企业开票二维码提交并勾选发票种类。</w:t>
            </w:r>
            <w:r>
              <w:rPr>
                <w:rFonts w:hint="eastAsia" w:asciiTheme="minorEastAsia" w:hAnsiTheme="minorEastAsia" w:eastAsiaTheme="minorEastAsia" w:cstheme="minorEastAsia"/>
                <w:sz w:val="24"/>
                <w:szCs w:val="24"/>
              </w:rPr>
              <w:t>税务部门提示：因开票信息错误可能造成不能更换发票，请务必确认无误，谢谢。</w:t>
            </w:r>
          </w:p>
        </w:tc>
      </w:tr>
    </w:tbl>
    <w:p>
      <w:pPr>
        <w:spacing w:line="100" w:lineRule="exact"/>
        <w:ind w:right="266"/>
        <w:rPr>
          <w:rFonts w:hint="eastAsia" w:asciiTheme="minorEastAsia" w:hAnsiTheme="minorEastAsia" w:eastAsiaTheme="minorEastAsia" w:cstheme="minorEastAsia"/>
          <w:color w:val="FF0000"/>
          <w:sz w:val="24"/>
          <w:szCs w:val="24"/>
        </w:rPr>
      </w:pPr>
    </w:p>
    <w:sectPr>
      <w:pgSz w:w="11906" w:h="16838"/>
      <w:pgMar w:top="1060" w:right="1486" w:bottom="127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778D03"/>
    <w:multiLevelType w:val="singleLevel"/>
    <w:tmpl w:val="15778D0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kNGYxMzFhNTdlMzQ3NWM1MTYyZDU5YzdhODdjOWUifQ=="/>
  </w:docVars>
  <w:rsids>
    <w:rsidRoot w:val="7E2A11D7"/>
    <w:rsid w:val="065E5433"/>
    <w:rsid w:val="1CC34A3E"/>
    <w:rsid w:val="2FA774C5"/>
    <w:rsid w:val="3EBB4EED"/>
    <w:rsid w:val="57D023E6"/>
    <w:rsid w:val="613357DB"/>
    <w:rsid w:val="6A826219"/>
    <w:rsid w:val="72050845"/>
    <w:rsid w:val="7E2A11D7"/>
    <w:rsid w:val="7EBB2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autoRedefine/>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qFormat/>
    <w:uiPriority w:val="0"/>
    <w:pPr>
      <w:tabs>
        <w:tab w:val="center" w:pos="4153"/>
        <w:tab w:val="right" w:pos="8306"/>
      </w:tabs>
      <w:snapToGrid w:val="0"/>
      <w:jc w:val="left"/>
    </w:pPr>
    <w:rPr>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2024-03-11T05:40:00Z</dcterms:created>
  <dc:creator>何英</dc:creator>
  <cp:lastModifiedBy>xw</cp:lastModifiedBy>
  <dcterms:modified xsi:type="dcterms:W3CDTF">2024-03-19T04:20:07Z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C048372C187A46C182EDCA900F2D764C_11</vt:lpwstr>
  </property>
</Properties>
</file>